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605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314"/>
        <w:gridCol w:w="314"/>
        <w:gridCol w:w="314"/>
        <w:gridCol w:w="314"/>
        <w:gridCol w:w="314"/>
        <w:gridCol w:w="314"/>
        <w:gridCol w:w="314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134"/>
      </w:tblGrid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 w:rsidP="003F06A9">
            <w:pPr>
              <w:jc w:val="center"/>
            </w:pPr>
            <w:r>
              <w:rPr>
                <w:b/>
                <w:sz w:val="18"/>
                <w:szCs w:val="18"/>
              </w:rPr>
              <w:t xml:space="preserve">ДОГОВОР № </w:t>
            </w:r>
            <w:r w:rsidR="003F06A9">
              <w:rPr>
                <w:b/>
                <w:sz w:val="18"/>
                <w:szCs w:val="18"/>
              </w:rPr>
              <w:t>_____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на оказание образовательных услуг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0" w:type="dxa"/>
            <w:gridSpan w:val="10"/>
            <w:shd w:val="clear" w:color="auto" w:fill="auto"/>
            <w:vAlign w:val="bottom"/>
          </w:tcPr>
          <w:p w:rsidR="000F54FD" w:rsidRDefault="000851C9">
            <w:r>
              <w:rPr>
                <w:sz w:val="18"/>
                <w:szCs w:val="18"/>
              </w:rPr>
              <w:t>г. Оренбург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4095" w:type="dxa"/>
            <w:gridSpan w:val="13"/>
            <w:shd w:val="clear" w:color="auto" w:fill="auto"/>
            <w:vAlign w:val="bottom"/>
          </w:tcPr>
          <w:p w:rsidR="000F54FD" w:rsidRDefault="003F06A9">
            <w:pPr>
              <w:jc w:val="right"/>
            </w:pPr>
            <w:r>
              <w:rPr>
                <w:sz w:val="18"/>
                <w:szCs w:val="18"/>
              </w:rPr>
              <w:t>_________ 202_</w:t>
            </w:r>
            <w:r w:rsidR="000851C9">
              <w:rPr>
                <w:sz w:val="18"/>
                <w:szCs w:val="18"/>
              </w:rPr>
              <w:t> г.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3F06A9" w:rsidP="00046897">
            <w:pPr>
              <w:jc w:val="both"/>
            </w:pPr>
            <w:r>
              <w:rPr>
                <w:sz w:val="18"/>
                <w:szCs w:val="18"/>
              </w:rPr>
              <w:t>__________________</w:t>
            </w:r>
            <w:r w:rsidR="000851C9">
              <w:rPr>
                <w:sz w:val="18"/>
                <w:szCs w:val="18"/>
              </w:rPr>
              <w:t xml:space="preserve"> именуемое в дальнейшем «Заказчик», в лице</w:t>
            </w:r>
            <w:r>
              <w:rPr>
                <w:sz w:val="18"/>
                <w:szCs w:val="18"/>
              </w:rPr>
              <w:t>________________________________</w:t>
            </w:r>
            <w:r w:rsidR="000851C9">
              <w:rPr>
                <w:sz w:val="18"/>
                <w:szCs w:val="18"/>
              </w:rPr>
              <w:t xml:space="preserve">, действующего на основании </w:t>
            </w:r>
            <w:r>
              <w:rPr>
                <w:sz w:val="18"/>
                <w:szCs w:val="18"/>
              </w:rPr>
              <w:t>________</w:t>
            </w:r>
            <w:r w:rsidR="000851C9">
              <w:rPr>
                <w:sz w:val="18"/>
                <w:szCs w:val="18"/>
              </w:rPr>
              <w:t>, с одной стороны и АНО ДПО "</w:t>
            </w:r>
            <w:proofErr w:type="spellStart"/>
            <w:r w:rsidR="000851C9">
              <w:rPr>
                <w:sz w:val="18"/>
                <w:szCs w:val="18"/>
              </w:rPr>
              <w:t>Промбезопасность</w:t>
            </w:r>
            <w:proofErr w:type="spellEnd"/>
            <w:r w:rsidR="000851C9">
              <w:rPr>
                <w:sz w:val="18"/>
                <w:szCs w:val="18"/>
              </w:rPr>
              <w:t xml:space="preserve">", именуемое в дальнейшем «Исполнитель», в лице </w:t>
            </w:r>
            <w:r w:rsidR="00046897">
              <w:rPr>
                <w:sz w:val="18"/>
                <w:szCs w:val="18"/>
              </w:rPr>
              <w:t>_____________________________</w:t>
            </w:r>
            <w:r w:rsidR="000851C9">
              <w:rPr>
                <w:sz w:val="18"/>
                <w:szCs w:val="18"/>
              </w:rPr>
              <w:t>., с д</w:t>
            </w:r>
            <w:r w:rsidR="000851C9">
              <w:rPr>
                <w:sz w:val="18"/>
                <w:szCs w:val="18"/>
              </w:rPr>
              <w:t>ругой стороны, заключили настоящий договор о нижеследующем: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1. Предмет договора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1.1. Исполнитель обязуется оказать, а Заказчик обязуется принять и оплатить образовательные услуги по обучению (далее Услуги) </w:t>
            </w:r>
            <w:r>
              <w:rPr>
                <w:sz w:val="18"/>
                <w:szCs w:val="18"/>
              </w:rPr>
              <w:t>специалистов Заказчика по программам согласно Приложению 1 к настоящему договору.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1.2. Исполнитель оказывает услуги на основании Лицензии серии 56Л01 № 0003822, рег. № 1915, выданной Министерством образования Оренбургской области 31.08.2015 г.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1.3. С</w:t>
            </w:r>
            <w:r>
              <w:rPr>
                <w:sz w:val="18"/>
                <w:szCs w:val="18"/>
              </w:rPr>
              <w:t xml:space="preserve">рок оказания Услуг </w:t>
            </w:r>
            <w:proofErr w:type="gramStart"/>
            <w:r>
              <w:rPr>
                <w:sz w:val="18"/>
                <w:szCs w:val="18"/>
              </w:rPr>
              <w:t>с даты заключения</w:t>
            </w:r>
            <w:proofErr w:type="gramEnd"/>
            <w:r>
              <w:rPr>
                <w:sz w:val="18"/>
                <w:szCs w:val="18"/>
              </w:rPr>
              <w:t xml:space="preserve"> договора по ___, длительность обучения соответствует количеству часов утвержденных программ.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1.4. Сроки оказания Услуг могут быть изменены по предложению Исполнителя, в зависимости от сроков комплектации группы </w:t>
            </w:r>
            <w:r>
              <w:rPr>
                <w:sz w:val="18"/>
                <w:szCs w:val="18"/>
              </w:rPr>
              <w:t>обучающихся, рабочего учебного плана.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1.5. Результатом оказания Услуг по настоящему договору являются документы установленного образца, в случае, если они предусмотрены программой.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 xml:space="preserve">2. Стоимость услуг и порядок </w:t>
            </w:r>
            <w:r>
              <w:rPr>
                <w:b/>
                <w:sz w:val="18"/>
                <w:szCs w:val="18"/>
              </w:rPr>
              <w:t>расчетов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2.1. Стоимость Услуг по настоящему договору определяется на основании Приложения №1 к договору.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2.2. Оплата осуществляется в порядке предоплаты в размере 100% (сто процентов) стоимости Услуги, не позднее 3 (трех) дней до даты предполагаемой </w:t>
            </w:r>
            <w:r>
              <w:rPr>
                <w:sz w:val="18"/>
                <w:szCs w:val="18"/>
              </w:rPr>
              <w:t>подготовки, путем перечисления денежных средств на расчетный счет Исполнителя на основании счета на оплату.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2.3. Акт сдачи-приемки услуг Исполнитель предоставляет Заказчику в течение 3 (трех) дней после окончания оказания услуг.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2.4. По денежным </w:t>
            </w:r>
            <w:r>
              <w:rPr>
                <w:sz w:val="18"/>
                <w:szCs w:val="18"/>
              </w:rPr>
              <w:t>обязательствам сторон проценты на сумму долга за период пользования денежными средствами в соответствии со ст. 317.1 ГК РФ не начисляются.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2.5. Услуги, предусмотренные настоящим договором, НДС не облагаются, в связи с применением Исполнителем упрощенной</w:t>
            </w:r>
            <w:r>
              <w:rPr>
                <w:sz w:val="18"/>
                <w:szCs w:val="18"/>
              </w:rPr>
              <w:t xml:space="preserve"> системы налогообложения (п. 1 ст.145 НК РФ).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3. Обязанности сторон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3.1. Исполнитель обязан: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3.1.1. Обеспечить </w:t>
            </w:r>
            <w:proofErr w:type="gramStart"/>
            <w:r>
              <w:rPr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sz w:val="18"/>
                <w:szCs w:val="18"/>
              </w:rPr>
              <w:t>, указанным в Приложении № 1 настоящего договора.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3.1.2. Надлежащим образом</w:t>
            </w:r>
            <w:r>
              <w:rPr>
                <w:sz w:val="18"/>
                <w:szCs w:val="18"/>
              </w:rPr>
              <w:t xml:space="preserve"> (за 5 дней) уведомить Заказчика о дате и времени проведения обучения.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3.2. Заказчик обязуется: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3.2.1. Предоставлять заблаговременно списки специалистов, направляемых на обучение, в предложенной Исполнителем форме. Обеспечить присутствие своих </w:t>
            </w:r>
            <w:r>
              <w:rPr>
                <w:sz w:val="18"/>
                <w:szCs w:val="18"/>
              </w:rPr>
              <w:t>специалистов на месте оказания Услуг в оговоренные Сторонами сроки.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3.2.2. В случае необходимости отказа от обучения письменно оповестить Исполнителя в срок не менее чем за 2 (два) дня до назначенной даты начала обучения. По истечении указанного срока с</w:t>
            </w:r>
            <w:r>
              <w:rPr>
                <w:sz w:val="18"/>
                <w:szCs w:val="18"/>
              </w:rPr>
              <w:t>редства, оплаченные за обучение, возврату не подлежат.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3.2.3. Оплатить Услуги Исполнителя в соответствии с условиями настоящего договора, вне зависимости от результата прохождения специалистом Заказчика проверки знаний.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3.3. Исполнитель имеет право: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3.3.1. Требовать от Заказчика исполнения его обязательств надлежащим образом.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3.3.2. По своему усмотрению соразмерно изменить сроки оказания Услуг, установленные п.1.3. настоящего договора, либо удерживать (не передавать) Заказчику результат оказания</w:t>
            </w:r>
            <w:r>
              <w:rPr>
                <w:sz w:val="18"/>
                <w:szCs w:val="18"/>
              </w:rPr>
              <w:t xml:space="preserve"> Услуг (п.1.5 настоящего договора) до момента поступления денежных средств на расчетный счет Исполнителя.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4. Порядок сдачи-приемки услуг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4.1. Заказчик в течение 7 (семи) календарных дней от даты получения </w:t>
            </w:r>
            <w:r>
              <w:rPr>
                <w:sz w:val="18"/>
                <w:szCs w:val="18"/>
              </w:rPr>
              <w:t>рассматривает и подписывает акт сдачи-приемки оказанных услуг (далее Акт) или предоставляет мотивированный отказ от подписания Акта. Порядок и сроки устранения выявленных замечаний и последующей приемки устанавливаются Сторонами совместно.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4.2. В случае</w:t>
            </w:r>
            <w:r>
              <w:rPr>
                <w:sz w:val="18"/>
                <w:szCs w:val="18"/>
              </w:rPr>
              <w:t xml:space="preserve"> отсутствия Акта, подписанного Заказчиком, или мотивированного отказа от подписания Акта по истечении 7 (семи) дней от даты получения Акта Заказчиком Услуги считаются принятыми в заявленном объеме и подлежат оплате в порядке и на условиях настоящего догово</w:t>
            </w:r>
            <w:r>
              <w:rPr>
                <w:sz w:val="18"/>
                <w:szCs w:val="18"/>
              </w:rPr>
              <w:t>ра.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5. Ответственность сторон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5.1. За невыполнение или ненадлежащее выполнение обязательств по настоящему договору Исполнитель и Заказчик несут имущественную ответственность в соответствии с законодательством </w:t>
            </w:r>
            <w:r>
              <w:rPr>
                <w:sz w:val="18"/>
                <w:szCs w:val="18"/>
              </w:rPr>
              <w:t>Российской Федерации.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5.2. Споры по настоящему договору разрешаются Сторонами в претензионном порядке или проведением переговоров, консультаций. Проведение переговоров, консультаций обеспечивает заинтересованная Сторона. Срок ответа на претензию или ино</w:t>
            </w:r>
            <w:r>
              <w:rPr>
                <w:sz w:val="18"/>
                <w:szCs w:val="18"/>
              </w:rPr>
              <w:t>е письменное обращение составляет 10 (десять) календарных дней от даты получения Стороною претензии или письменного обращения. Претензия направляется заказным почтовым отправлением по месту нахождения Сторон, указанному в п.8 настоящего договора. Соблюдени</w:t>
            </w:r>
            <w:r>
              <w:rPr>
                <w:sz w:val="18"/>
                <w:szCs w:val="18"/>
              </w:rPr>
              <w:t>е настоящего претензионного порядка разрешения споров является обязательным для Сторон. При отсутствии решения спорного вопроса, взаимоприемлемого для Сторон, дело передается в установленном законом порядке на рассмотрение в Арбитражный суд.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5.3. В случ</w:t>
            </w:r>
            <w:r>
              <w:rPr>
                <w:sz w:val="18"/>
                <w:szCs w:val="18"/>
              </w:rPr>
              <w:t>ае отсутствия обучающихся на месте оказания Услуг в период оказания Услуг без уважительных причин и соответствующего письменного уведомления Заказчика, Услуги считаются оказанными в полном объеме и надлежащим образом, подлежат оплате на условиях настоящего</w:t>
            </w:r>
            <w:r>
              <w:rPr>
                <w:sz w:val="18"/>
                <w:szCs w:val="18"/>
              </w:rPr>
              <w:t xml:space="preserve"> договора.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5.4. Заказчик не имеет права передавать свои права (требования), основанные на настоящем договоре, третьим лицам без согласия Исполнителя.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5.5. При просрочке оплаты услуг Исполнитель вправе требовать с Заказчика уплаты пени в размере 0,05 </w:t>
            </w:r>
            <w:r>
              <w:rPr>
                <w:sz w:val="18"/>
                <w:szCs w:val="18"/>
              </w:rPr>
              <w:t>(пять сотых) % за каждый день просрочки от суммы просроченного платежа, но не более 10 (десяти) % от общей стоимости услуг, а также (либо по своему выбору) приостановить оказание услуг.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5.6. При нарушении сроков оказания услуг, Заказчик вправе требовать</w:t>
            </w:r>
            <w:r>
              <w:rPr>
                <w:sz w:val="18"/>
                <w:szCs w:val="18"/>
              </w:rPr>
              <w:t xml:space="preserve"> с Исполнителя уплаты пени в размере 0,05 (пять сотых) % за каждый день просрочки от стоимости не оказанных в срок услуг.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6. Применение сторонами электронного документооборота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6.1. Стороны пришли к соглашению о </w:t>
            </w:r>
            <w:r>
              <w:rPr>
                <w:sz w:val="18"/>
                <w:szCs w:val="18"/>
              </w:rPr>
              <w:t xml:space="preserve">возможности применения электронного документооборота при составлении, подписании и обмене договорной документацией в соответствии с законодательством РФ. </w:t>
            </w:r>
            <w:proofErr w:type="gramStart"/>
            <w:r>
              <w:rPr>
                <w:sz w:val="18"/>
                <w:szCs w:val="18"/>
              </w:rPr>
              <w:t xml:space="preserve">Условия настоящего раздела являются самостоятельным соглашением между Сторонами и распространяют свое </w:t>
            </w:r>
            <w:r>
              <w:rPr>
                <w:sz w:val="18"/>
                <w:szCs w:val="18"/>
              </w:rPr>
              <w:t>действие на любые договоры (соглашения) и договорную документацию между Сторонами, за исключением документации, регулирующей порядок разрешения и/или рассмотрения споров, а также порядок подписания, направления, получения претензий и (или) иной документаци</w:t>
            </w:r>
            <w:r>
              <w:rPr>
                <w:sz w:val="18"/>
                <w:szCs w:val="18"/>
              </w:rPr>
              <w:t>и, направляемой Сторонами друг другу в целях досудебного урегулирования споров.</w:t>
            </w:r>
            <w:proofErr w:type="gramEnd"/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6.2. Обмен электронными документами между Сторонами осуществляется в электронном виде с применением усиленной квалифицированной электронной подписи. Если Сторона не осуществ</w:t>
            </w:r>
            <w:r>
              <w:rPr>
                <w:sz w:val="18"/>
                <w:szCs w:val="18"/>
              </w:rPr>
              <w:t>ляет деятельность через электронный документооборот, то документы подписываются на бумажном носителе.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6.3. При наличии технической возможности у Сторон обмен электронными документами между Сторонами осуществляется по телекоммуникационным каналам связи (</w:t>
            </w:r>
            <w:r>
              <w:rPr>
                <w:sz w:val="18"/>
                <w:szCs w:val="18"/>
              </w:rPr>
              <w:t>оператор электронного документооборота).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6.4. </w:t>
            </w:r>
            <w:proofErr w:type="gramStart"/>
            <w:r>
              <w:rPr>
                <w:sz w:val="18"/>
                <w:szCs w:val="18"/>
              </w:rPr>
              <w:t xml:space="preserve">Стороны признают, что любой электронный документ, подписанный с применением усиленной квалифицированной электронной подписи, является равнозначным документу на бумажном носителе, подписанному </w:t>
            </w:r>
            <w:r>
              <w:rPr>
                <w:sz w:val="18"/>
                <w:szCs w:val="18"/>
              </w:rPr>
              <w:t>собственноручной подписью и заверенному печатью, и может использоваться в качестве доказательства в суде, а также при рассмотрении споров в досудебном порядке, только при соблюдении порядка передачи электронных документов, установленного действующим законо</w:t>
            </w:r>
            <w:r>
              <w:rPr>
                <w:sz w:val="18"/>
                <w:szCs w:val="18"/>
              </w:rPr>
              <w:t>дательством РФ и Договором.</w:t>
            </w:r>
            <w:proofErr w:type="gramEnd"/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6.5. Электронные документы не дублируются на бумажном носителе. Каждая Сторона имеет право </w:t>
            </w:r>
            <w:proofErr w:type="gramStart"/>
            <w:r>
              <w:rPr>
                <w:sz w:val="18"/>
                <w:szCs w:val="18"/>
              </w:rPr>
              <w:t>запрашивать</w:t>
            </w:r>
            <w:proofErr w:type="gramEnd"/>
            <w:r>
              <w:rPr>
                <w:sz w:val="18"/>
                <w:szCs w:val="18"/>
              </w:rPr>
              <w:t xml:space="preserve"> и обязана по запросам другой Стороны предоставлять надлежащим образом оформленные бумажные копии электронных документов.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6.6. При осуществлении обмена электронными документами Стороны руководствуются порядком выставления и получения документов в электронном виде, установленном действующим законодательством Российской Федерации, соответствующими приказами и письмами Министе</w:t>
            </w:r>
            <w:r>
              <w:rPr>
                <w:sz w:val="18"/>
                <w:szCs w:val="18"/>
              </w:rPr>
              <w:t>рства финансов Российской Федерации, Федеральной налоговой службы, а также порядком, установленном оператором, при его наличии.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6.7. Каждая из Сторон несет ответственность за действительность усиленной квалифицированной электронной подписи и недопущение</w:t>
            </w:r>
            <w:r>
              <w:rPr>
                <w:sz w:val="18"/>
                <w:szCs w:val="18"/>
              </w:rPr>
              <w:t xml:space="preserve"> использования принадлежащих ей ключей без ее согласия.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6.8. Составление и обмен документами в электронном виде с подписанием их усиленной квалифицированной электронной подписью не отменяет обязанность Сторон по выдаче лицам, подписывающим отчетные </w:t>
            </w:r>
            <w:r>
              <w:rPr>
                <w:sz w:val="18"/>
                <w:szCs w:val="18"/>
              </w:rPr>
              <w:t>документы, доверенностей с соответствующими полномочиями, если такие полномочия не следуют из должностных обязанностей таких лиц.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6.9. Установленный порядок подписания договорной документации посредством электронного документооборота не распространяется</w:t>
            </w:r>
            <w:r>
              <w:rPr>
                <w:sz w:val="18"/>
                <w:szCs w:val="18"/>
              </w:rPr>
              <w:t xml:space="preserve"> на положения заключенных Сторонами соглашений, регулирующих порядок разрешения и/или рассмотрения споров, а также на порядок подписания, направления, получения претензий и (или) иной документации, направляемой Сторонами друг другу в целях досудебного урег</w:t>
            </w:r>
            <w:r>
              <w:rPr>
                <w:sz w:val="18"/>
                <w:szCs w:val="18"/>
              </w:rPr>
              <w:t>улирования споров. Указанные в настоящем абзаце документы должны быть подписаны собственноручной подписью уполномоченного лица и направлены другой Стороне на бумажном носителе в порядке, предусмотренном Договором и (или) действующим законодательством РФ.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6.10. Кроме того, положения настоящего раздела не регулируют порядок заключения, исполнения и прекращения сделок, оформление которых в соответствии с действующим законодательством РФ должно осуществляться только на бумажном носителе, в том числе сделок, </w:t>
            </w:r>
            <w:r>
              <w:rPr>
                <w:sz w:val="18"/>
                <w:szCs w:val="18"/>
              </w:rPr>
              <w:t>требующих нотариального удостоверения и\или государственной регистрации.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>
            <w:pPr>
              <w:jc w:val="both"/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7. Вступление договора в силу и срок его действия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7.1. Договор вступает в силу с момента его подписания полномочными представителями Сторон и</w:t>
            </w:r>
            <w:r>
              <w:rPr>
                <w:sz w:val="18"/>
                <w:szCs w:val="18"/>
              </w:rPr>
              <w:t xml:space="preserve"> действует до исполнения обязатель</w:t>
            </w:r>
            <w:proofErr w:type="gramStart"/>
            <w:r>
              <w:rPr>
                <w:sz w:val="18"/>
                <w:szCs w:val="18"/>
              </w:rPr>
              <w:t>ств Ст</w:t>
            </w:r>
            <w:proofErr w:type="gramEnd"/>
            <w:r>
              <w:rPr>
                <w:sz w:val="18"/>
                <w:szCs w:val="18"/>
              </w:rPr>
              <w:t>оронами.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 xml:space="preserve">7.2. Настоящий </w:t>
            </w:r>
            <w:proofErr w:type="gramStart"/>
            <w:r>
              <w:rPr>
                <w:sz w:val="18"/>
                <w:szCs w:val="18"/>
              </w:rPr>
              <w:t>договор</w:t>
            </w:r>
            <w:proofErr w:type="gramEnd"/>
            <w:r>
              <w:rPr>
                <w:sz w:val="18"/>
                <w:szCs w:val="18"/>
              </w:rPr>
              <w:t xml:space="preserve"> может быть расторгнут в любое время: по соглашению Сторон; по инициативе Заказчика, при условии возмещения фактических расходов Исполнителя.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both"/>
            </w:pPr>
            <w:r>
              <w:rPr>
                <w:sz w:val="18"/>
                <w:szCs w:val="18"/>
              </w:rPr>
              <w:t>7.3. Настоящий договор составлен в дв</w:t>
            </w:r>
            <w:r>
              <w:rPr>
                <w:sz w:val="18"/>
                <w:szCs w:val="18"/>
              </w:rPr>
              <w:t>ух экземплярах, по одному для каждой Стороны, имеющих равную юридическую силу. Стороною экземпляр договора получен.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8. Место нахождения, реквизиты и подписи сторон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8.1. Заказчик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8.2. Исполнитель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46897">
            <w:r>
              <w:rPr>
                <w:sz w:val="18"/>
                <w:szCs w:val="18"/>
              </w:rPr>
              <w:t xml:space="preserve">ИНН/КПП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851C9" w:rsidP="00046897">
            <w:r>
              <w:rPr>
                <w:sz w:val="18"/>
                <w:szCs w:val="18"/>
              </w:rPr>
              <w:t xml:space="preserve">ИНН/КПП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46897">
            <w:r>
              <w:rPr>
                <w:sz w:val="18"/>
                <w:szCs w:val="18"/>
              </w:rPr>
              <w:t xml:space="preserve">БИК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851C9" w:rsidP="00046897">
            <w:r>
              <w:rPr>
                <w:sz w:val="18"/>
                <w:szCs w:val="18"/>
              </w:rPr>
              <w:t xml:space="preserve">БИК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46897"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 xml:space="preserve">/с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851C9" w:rsidP="00046897"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 xml:space="preserve">/с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46897">
            <w:r>
              <w:t xml:space="preserve">Банк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851C9" w:rsidP="00046897">
            <w:r>
              <w:rPr>
                <w:sz w:val="18"/>
                <w:szCs w:val="18"/>
              </w:rPr>
              <w:t xml:space="preserve">Банк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851C9" w:rsidP="00046897">
            <w:proofErr w:type="spellStart"/>
            <w:r>
              <w:rPr>
                <w:sz w:val="18"/>
                <w:szCs w:val="18"/>
              </w:rPr>
              <w:t>Кор.сч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851C9" w:rsidP="00046897">
            <w:proofErr w:type="spellStart"/>
            <w:r>
              <w:rPr>
                <w:sz w:val="18"/>
                <w:szCs w:val="18"/>
              </w:rPr>
              <w:t>Кор.сч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Default="000851C9" w:rsidP="00046897">
            <w:r>
              <w:rPr>
                <w:sz w:val="18"/>
                <w:szCs w:val="18"/>
              </w:rPr>
              <w:t xml:space="preserve">Тел.: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</w:tcPr>
          <w:p w:rsidR="000F54FD" w:rsidRDefault="000851C9" w:rsidP="00046897">
            <w:r>
              <w:rPr>
                <w:sz w:val="18"/>
                <w:szCs w:val="18"/>
              </w:rPr>
              <w:t xml:space="preserve">Тел.: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 w:rsidRPr="003F06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</w:tcPr>
          <w:p w:rsidR="000F54FD" w:rsidRPr="003F06A9" w:rsidRDefault="000851C9" w:rsidP="00046897">
            <w:pPr>
              <w:rPr>
                <w:lang w:val="en-US"/>
              </w:rPr>
            </w:pPr>
            <w:r w:rsidRPr="003F06A9">
              <w:rPr>
                <w:sz w:val="18"/>
                <w:szCs w:val="18"/>
                <w:lang w:val="en-US"/>
              </w:rPr>
              <w:t xml:space="preserve">E-mail: 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5040" w:type="dxa"/>
            <w:gridSpan w:val="16"/>
            <w:shd w:val="clear" w:color="auto" w:fill="auto"/>
          </w:tcPr>
          <w:p w:rsidR="000F54FD" w:rsidRPr="003F06A9" w:rsidRDefault="000851C9" w:rsidP="00046897">
            <w:pPr>
              <w:rPr>
                <w:lang w:val="en-US"/>
              </w:rPr>
            </w:pPr>
            <w:r w:rsidRPr="003F06A9">
              <w:rPr>
                <w:sz w:val="18"/>
                <w:szCs w:val="18"/>
                <w:lang w:val="en-US"/>
              </w:rPr>
              <w:t xml:space="preserve">E-mail: 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</w:tr>
      <w:tr w:rsidR="000F54FD" w:rsidRPr="003F06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jc w:val="center"/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jc w:val="center"/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</w:tr>
      <w:tr w:rsidR="000F54FD" w:rsidRPr="003F06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jc w:val="center"/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jc w:val="center"/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Pr="003F06A9" w:rsidRDefault="000F54FD">
            <w:pPr>
              <w:rPr>
                <w:lang w:val="en-US"/>
              </w:rPr>
            </w:pPr>
          </w:p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От «Заказчика»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От «Исполнителя»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F54FD" w:rsidRDefault="000F54F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F54FD" w:rsidRDefault="000F54FD">
            <w:pPr>
              <w:jc w:val="right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</w:tbl>
    <w:p w:rsidR="000F54FD" w:rsidRDefault="000851C9">
      <w:r>
        <w:br w:type="page"/>
      </w:r>
    </w:p>
    <w:tbl>
      <w:tblPr>
        <w:tblStyle w:val="TableStyle0"/>
        <w:tblW w:w="10605" w:type="dxa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314"/>
        <w:gridCol w:w="314"/>
        <w:gridCol w:w="314"/>
        <w:gridCol w:w="314"/>
        <w:gridCol w:w="314"/>
        <w:gridCol w:w="314"/>
        <w:gridCol w:w="314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134"/>
      </w:tblGrid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4410" w:type="dxa"/>
            <w:gridSpan w:val="14"/>
            <w:shd w:val="clear" w:color="auto" w:fill="auto"/>
            <w:vAlign w:val="bottom"/>
          </w:tcPr>
          <w:p w:rsidR="000F54FD" w:rsidRDefault="000851C9">
            <w:pPr>
              <w:jc w:val="right"/>
            </w:pPr>
            <w:r>
              <w:rPr>
                <w:sz w:val="18"/>
                <w:szCs w:val="18"/>
              </w:rPr>
              <w:t>Приложение №1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 w:rsidP="00046897">
            <w:pPr>
              <w:jc w:val="right"/>
            </w:pPr>
            <w:r>
              <w:rPr>
                <w:sz w:val="18"/>
                <w:szCs w:val="18"/>
              </w:rPr>
              <w:t xml:space="preserve">к договору № </w:t>
            </w:r>
            <w:r w:rsidR="00046897">
              <w:rPr>
                <w:sz w:val="18"/>
                <w:szCs w:val="18"/>
              </w:rPr>
              <w:t>__________ 202_</w:t>
            </w:r>
            <w:r>
              <w:rPr>
                <w:sz w:val="18"/>
                <w:szCs w:val="18"/>
              </w:rPr>
              <w:t> г.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10395" w:type="dxa"/>
            <w:gridSpan w:val="33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b/>
                <w:sz w:val="18"/>
                <w:szCs w:val="18"/>
              </w:rPr>
              <w:t>Перечень оказываемых услуг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630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5355" w:type="dxa"/>
            <w:gridSpan w:val="17"/>
            <w:tcBorders>
              <w:top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Наименование программы</w:t>
            </w:r>
          </w:p>
        </w:tc>
        <w:tc>
          <w:tcPr>
            <w:tcW w:w="1260" w:type="dxa"/>
            <w:gridSpan w:val="4"/>
            <w:tcBorders>
              <w:top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Кол-во курсов (человек), шт.</w:t>
            </w:r>
          </w:p>
        </w:tc>
        <w:tc>
          <w:tcPr>
            <w:tcW w:w="1575" w:type="dxa"/>
            <w:gridSpan w:val="5"/>
            <w:tcBorders>
              <w:top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Цена за 1 курс, руб., НДС не применяется</w:t>
            </w:r>
          </w:p>
        </w:tc>
        <w:tc>
          <w:tcPr>
            <w:tcW w:w="1575" w:type="dxa"/>
            <w:gridSpan w:val="5"/>
            <w:tcBorders>
              <w:top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Итого стоимость по программе, руб., НДС не применяется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55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F54FD">
            <w:pPr>
              <w:jc w:val="both"/>
            </w:pP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F54FD">
            <w:pPr>
              <w:jc w:val="center"/>
            </w:pPr>
          </w:p>
        </w:tc>
        <w:tc>
          <w:tcPr>
            <w:tcW w:w="15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F54FD">
            <w:pPr>
              <w:jc w:val="center"/>
            </w:pPr>
          </w:p>
        </w:tc>
        <w:tc>
          <w:tcPr>
            <w:tcW w:w="15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F54FD" w:rsidRDefault="000F54FD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8820" w:type="dxa"/>
            <w:gridSpan w:val="2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F54FD" w:rsidRDefault="000851C9"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От «Заказчика»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От «Исполнителя»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F54FD">
            <w:pPr>
              <w:jc w:val="center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F54FD" w:rsidRDefault="000F54FD">
            <w:pPr>
              <w:jc w:val="right"/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F54FD" w:rsidRDefault="000F54FD">
            <w:pPr>
              <w:jc w:val="right"/>
            </w:pP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  <w:tr w:rsidR="000F54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  <w:tc>
          <w:tcPr>
            <w:tcW w:w="4725" w:type="dxa"/>
            <w:gridSpan w:val="15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315" w:type="dxa"/>
            <w:shd w:val="clear" w:color="auto" w:fill="auto"/>
            <w:vAlign w:val="bottom"/>
          </w:tcPr>
          <w:p w:rsidR="000F54FD" w:rsidRDefault="000F54FD"/>
        </w:tc>
        <w:tc>
          <w:tcPr>
            <w:tcW w:w="5040" w:type="dxa"/>
            <w:gridSpan w:val="16"/>
            <w:shd w:val="clear" w:color="auto" w:fill="auto"/>
            <w:vAlign w:val="bottom"/>
          </w:tcPr>
          <w:p w:rsidR="000F54FD" w:rsidRDefault="000851C9">
            <w:pPr>
              <w:jc w:val="center"/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105" w:type="dxa"/>
            <w:shd w:val="clear" w:color="auto" w:fill="auto"/>
            <w:vAlign w:val="bottom"/>
          </w:tcPr>
          <w:p w:rsidR="000F54FD" w:rsidRDefault="000F54FD"/>
        </w:tc>
      </w:tr>
    </w:tbl>
    <w:p w:rsidR="000F54FD" w:rsidRDefault="000F54FD">
      <w:bookmarkStart w:id="0" w:name="_GoBack"/>
      <w:bookmarkEnd w:id="0"/>
    </w:p>
    <w:sectPr w:rsidR="000F54F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54FD"/>
    <w:rsid w:val="00046897"/>
    <w:rsid w:val="000851C9"/>
    <w:rsid w:val="000F54FD"/>
    <w:rsid w:val="003F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Якупова Евгения Александровна</cp:lastModifiedBy>
  <cp:revision>2</cp:revision>
  <dcterms:created xsi:type="dcterms:W3CDTF">2026-06-04T06:26:00Z</dcterms:created>
  <dcterms:modified xsi:type="dcterms:W3CDTF">2026-06-04T06:49:00Z</dcterms:modified>
</cp:coreProperties>
</file>